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QuickMark_1"/>
    <w:bookmarkEnd w:id="0"/>
    <w:p w14:paraId="271C5602" w14:textId="77777777" w:rsidR="00A25CBD" w:rsidRPr="00A25CBD" w:rsidRDefault="000C7DCA">
      <w:pPr>
        <w:widowControl w:val="0"/>
        <w:tabs>
          <w:tab w:val="center" w:pos="4680"/>
        </w:tabs>
        <w:rPr>
          <w:rFonts w:ascii="Arial" w:hAnsi="Arial" w:cs="Arial"/>
          <w:b/>
        </w:rPr>
      </w:pPr>
      <w:r>
        <w:fldChar w:fldCharType="begin"/>
      </w:r>
      <w:r>
        <w:instrText xml:space="preserve"> SEQ CHAPTER \h \r 1</w:instrText>
      </w:r>
      <w:r>
        <w:fldChar w:fldCharType="end"/>
      </w:r>
      <w:r>
        <w:tab/>
      </w:r>
      <w:r w:rsidR="00A25CBD" w:rsidRPr="004513BE">
        <w:rPr>
          <w:rFonts w:ascii="Arial" w:hAnsi="Arial" w:cs="Arial"/>
          <w:b/>
        </w:rPr>
        <w:t>BEFORE THE OFFICE OF ADMINISTRATIVE HEARINGS</w:t>
      </w:r>
    </w:p>
    <w:p w14:paraId="051C5D00" w14:textId="77777777" w:rsidR="000C7DCA" w:rsidRPr="000C7DCA" w:rsidRDefault="00A25CBD">
      <w:pPr>
        <w:widowControl w:val="0"/>
        <w:tabs>
          <w:tab w:val="center" w:pos="4680"/>
        </w:tabs>
        <w:rPr>
          <w:rFonts w:ascii="Arial" w:hAnsi="Arial" w:cs="Arial"/>
        </w:rPr>
      </w:pPr>
      <w:r>
        <w:tab/>
      </w:r>
      <w:r w:rsidR="000C7DCA" w:rsidRPr="000C7DCA">
        <w:rPr>
          <w:rFonts w:ascii="Arial" w:hAnsi="Arial" w:cs="Arial"/>
          <w:b/>
        </w:rPr>
        <w:t>STATE OF KANSAS</w:t>
      </w:r>
    </w:p>
    <w:p w14:paraId="2C288D69" w14:textId="77777777" w:rsidR="000C7DCA" w:rsidRPr="000C7DCA" w:rsidRDefault="000C7DCA">
      <w:pPr>
        <w:widowControl w:val="0"/>
        <w:rPr>
          <w:rFonts w:ascii="Arial" w:hAnsi="Arial" w:cs="Arial"/>
        </w:rPr>
      </w:pPr>
    </w:p>
    <w:p w14:paraId="2AC5C8C4" w14:textId="77777777" w:rsidR="000C7DCA" w:rsidRPr="000C7DCA" w:rsidRDefault="000C7DCA">
      <w:pPr>
        <w:widowControl w:val="0"/>
        <w:rPr>
          <w:rFonts w:ascii="Arial" w:hAnsi="Arial" w:cs="Arial"/>
        </w:rPr>
      </w:pPr>
    </w:p>
    <w:p w14:paraId="00B3D5F5" w14:textId="77777777" w:rsidR="000C7DCA" w:rsidRPr="000C7DCA" w:rsidRDefault="000C7DCA">
      <w:pPr>
        <w:widowControl w:val="0"/>
        <w:ind w:left="5040" w:hanging="5040"/>
        <w:rPr>
          <w:rFonts w:ascii="Arial" w:hAnsi="Arial" w:cs="Arial"/>
        </w:rPr>
      </w:pPr>
      <w:r w:rsidRPr="000C7DCA">
        <w:rPr>
          <w:rFonts w:ascii="Arial" w:hAnsi="Arial" w:cs="Arial"/>
        </w:rPr>
        <w:tab/>
      </w:r>
      <w:r w:rsidRPr="000C7DCA">
        <w:rPr>
          <w:rFonts w:ascii="Arial" w:hAnsi="Arial" w:cs="Arial"/>
        </w:rPr>
        <w:tab/>
      </w:r>
      <w:r w:rsidRPr="000C7DCA">
        <w:rPr>
          <w:rFonts w:ascii="Arial" w:hAnsi="Arial" w:cs="Arial"/>
        </w:rPr>
        <w:tab/>
      </w:r>
      <w:r w:rsidRPr="000C7DCA">
        <w:rPr>
          <w:rFonts w:ascii="Arial" w:hAnsi="Arial" w:cs="Arial"/>
        </w:rPr>
        <w:tab/>
      </w:r>
      <w:r w:rsidRPr="000C7DCA">
        <w:rPr>
          <w:rFonts w:ascii="Arial" w:hAnsi="Arial" w:cs="Arial"/>
        </w:rPr>
        <w:tab/>
      </w:r>
      <w:r w:rsidRPr="000C7DCA">
        <w:rPr>
          <w:rFonts w:ascii="Arial" w:hAnsi="Arial" w:cs="Arial"/>
        </w:rPr>
        <w:tab/>
        <w:t xml:space="preserve">      </w:t>
      </w:r>
      <w:r w:rsidRPr="000C7DCA">
        <w:rPr>
          <w:rFonts w:ascii="Arial" w:hAnsi="Arial" w:cs="Arial"/>
        </w:rPr>
        <w:tab/>
        <w:t>)</w:t>
      </w:r>
    </w:p>
    <w:p w14:paraId="0E23C7D0" w14:textId="77777777" w:rsidR="000C7DCA" w:rsidRPr="000C7DCA" w:rsidRDefault="000C7DCA">
      <w:pPr>
        <w:widowControl w:val="0"/>
        <w:tabs>
          <w:tab w:val="left" w:pos="-1200"/>
          <w:tab w:val="left" w:pos="-720"/>
          <w:tab w:val="left" w:pos="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rPr>
      </w:pPr>
      <w:r w:rsidRPr="000C7DCA">
        <w:rPr>
          <w:rFonts w:ascii="Arial" w:hAnsi="Arial" w:cs="Arial"/>
        </w:rPr>
        <w:tab/>
        <w:t>Appellant,</w:t>
      </w:r>
      <w:r w:rsidRPr="000C7DCA">
        <w:rPr>
          <w:rFonts w:ascii="Arial" w:hAnsi="Arial" w:cs="Arial"/>
        </w:rPr>
        <w:tab/>
      </w:r>
      <w:r w:rsidRPr="000C7DCA">
        <w:rPr>
          <w:rFonts w:ascii="Arial" w:hAnsi="Arial" w:cs="Arial"/>
        </w:rPr>
        <w:tab/>
        <w:t>)</w:t>
      </w:r>
    </w:p>
    <w:p w14:paraId="0DB525B2" w14:textId="77777777" w:rsidR="000C7DCA" w:rsidRPr="000C7DCA" w:rsidRDefault="000C7DCA">
      <w:pPr>
        <w:widowControl w:val="0"/>
        <w:tabs>
          <w:tab w:val="left" w:pos="-1200"/>
          <w:tab w:val="left" w:pos="-720"/>
          <w:tab w:val="left" w:pos="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rPr>
          <w:rFonts w:ascii="Arial" w:hAnsi="Arial" w:cs="Arial"/>
        </w:rPr>
      </w:pPr>
      <w:r w:rsidRPr="000C7DCA">
        <w:rPr>
          <w:rFonts w:ascii="Arial" w:hAnsi="Arial" w:cs="Arial"/>
        </w:rPr>
        <w:t>)</w:t>
      </w:r>
    </w:p>
    <w:p w14:paraId="7973E64E" w14:textId="77777777" w:rsidR="000C7DCA" w:rsidRPr="000C7DCA" w:rsidRDefault="000C7DCA">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4680"/>
        <w:rPr>
          <w:rFonts w:ascii="Arial" w:hAnsi="Arial" w:cs="Arial"/>
        </w:rPr>
      </w:pPr>
      <w:r w:rsidRPr="000C7DCA">
        <w:rPr>
          <w:rFonts w:ascii="Arial" w:hAnsi="Arial" w:cs="Arial"/>
        </w:rPr>
        <w:t>vs.</w:t>
      </w:r>
      <w:r w:rsidRPr="000C7DCA">
        <w:rPr>
          <w:rFonts w:ascii="Arial" w:hAnsi="Arial" w:cs="Arial"/>
        </w:rPr>
        <w:tab/>
      </w:r>
      <w:r w:rsidRPr="000C7DCA">
        <w:rPr>
          <w:rFonts w:ascii="Arial" w:hAnsi="Arial" w:cs="Arial"/>
        </w:rPr>
        <w:tab/>
      </w:r>
      <w:r w:rsidRPr="000C7DCA">
        <w:rPr>
          <w:rFonts w:ascii="Arial" w:hAnsi="Arial" w:cs="Arial"/>
        </w:rPr>
        <w:tab/>
      </w:r>
      <w:r w:rsidRPr="000C7DCA">
        <w:rPr>
          <w:rFonts w:ascii="Arial" w:hAnsi="Arial" w:cs="Arial"/>
        </w:rPr>
        <w:tab/>
        <w:t>)</w:t>
      </w:r>
      <w:r w:rsidRPr="000C7DCA">
        <w:rPr>
          <w:rFonts w:ascii="Arial" w:hAnsi="Arial" w:cs="Arial"/>
        </w:rPr>
        <w:tab/>
      </w:r>
      <w:r w:rsidRPr="000C7DCA">
        <w:rPr>
          <w:rFonts w:ascii="Arial" w:hAnsi="Arial" w:cs="Arial"/>
        </w:rPr>
        <w:tab/>
        <w:t>Appeal No.</w:t>
      </w:r>
    </w:p>
    <w:p w14:paraId="6E572F37" w14:textId="77777777" w:rsidR="000C7DCA" w:rsidRPr="000C7DCA" w:rsidRDefault="000C7DCA">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rPr>
          <w:rFonts w:ascii="Arial" w:hAnsi="Arial" w:cs="Arial"/>
        </w:rPr>
      </w:pPr>
      <w:r w:rsidRPr="000C7DCA">
        <w:rPr>
          <w:rFonts w:ascii="Arial" w:hAnsi="Arial" w:cs="Arial"/>
        </w:rPr>
        <w:t>)</w:t>
      </w:r>
    </w:p>
    <w:p w14:paraId="21BB305E" w14:textId="77777777" w:rsidR="000C7DCA" w:rsidRPr="000C7DCA" w:rsidRDefault="000C7DCA">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rPr>
      </w:pPr>
    </w:p>
    <w:p w14:paraId="253B4278" w14:textId="77777777" w:rsidR="00830944" w:rsidRDefault="000C7DCA" w:rsidP="001D04FB">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rPr>
      </w:pPr>
      <w:r w:rsidRPr="000C7DCA">
        <w:rPr>
          <w:rFonts w:ascii="Arial" w:hAnsi="Arial" w:cs="Arial"/>
        </w:rPr>
        <w:t xml:space="preserve">DEPARTMENT </w:t>
      </w:r>
      <w:r w:rsidR="001D04FB">
        <w:rPr>
          <w:rFonts w:ascii="Arial" w:hAnsi="Arial" w:cs="Arial"/>
        </w:rPr>
        <w:t>FOR CHILDREN AND</w:t>
      </w:r>
      <w:r w:rsidR="00830944">
        <w:rPr>
          <w:rFonts w:ascii="Arial" w:hAnsi="Arial" w:cs="Arial"/>
        </w:rPr>
        <w:tab/>
      </w:r>
      <w:r w:rsidR="00830944">
        <w:rPr>
          <w:rFonts w:ascii="Arial" w:hAnsi="Arial" w:cs="Arial"/>
        </w:rPr>
        <w:tab/>
      </w:r>
      <w:r w:rsidR="00830944">
        <w:rPr>
          <w:rFonts w:ascii="Arial" w:hAnsi="Arial" w:cs="Arial"/>
        </w:rPr>
        <w:tab/>
      </w:r>
      <w:r w:rsidR="00830944" w:rsidRPr="000C7DCA">
        <w:rPr>
          <w:rFonts w:ascii="Arial" w:hAnsi="Arial" w:cs="Arial"/>
        </w:rPr>
        <w:t>)</w:t>
      </w:r>
    </w:p>
    <w:p w14:paraId="6D71B189" w14:textId="77777777" w:rsidR="000C7DCA" w:rsidRPr="000C7DCA" w:rsidRDefault="001D04FB">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rPr>
      </w:pPr>
      <w:r>
        <w:rPr>
          <w:rFonts w:ascii="Arial" w:hAnsi="Arial" w:cs="Arial"/>
        </w:rPr>
        <w:t>FAMILIES</w:t>
      </w:r>
      <w:r w:rsidR="000C7DCA" w:rsidRPr="000C7DCA">
        <w:rPr>
          <w:rFonts w:ascii="Arial" w:hAnsi="Arial" w:cs="Arial"/>
        </w:rPr>
        <w:t>,</w:t>
      </w:r>
      <w:r w:rsidR="00830944" w:rsidRPr="00830944">
        <w:rPr>
          <w:rFonts w:ascii="Arial" w:hAnsi="Arial" w:cs="Arial"/>
        </w:rPr>
        <w:t xml:space="preserve"> </w:t>
      </w:r>
      <w:r w:rsidR="00830944" w:rsidRPr="000C7DCA">
        <w:rPr>
          <w:rFonts w:ascii="Arial" w:hAnsi="Arial" w:cs="Arial"/>
        </w:rPr>
        <w:t>STATE OF KANSAS</w:t>
      </w:r>
      <w:r w:rsidR="00830944" w:rsidRPr="00830944">
        <w:rPr>
          <w:rFonts w:ascii="Arial" w:hAnsi="Arial" w:cs="Arial"/>
        </w:rPr>
        <w:t>,</w:t>
      </w:r>
      <w:r w:rsidR="000C7DCA" w:rsidRPr="000C7DCA">
        <w:rPr>
          <w:rFonts w:ascii="Arial" w:hAnsi="Arial" w:cs="Arial"/>
        </w:rPr>
        <w:tab/>
      </w:r>
      <w:r w:rsidR="000C7DCA" w:rsidRPr="000C7DCA">
        <w:rPr>
          <w:rFonts w:ascii="Arial" w:hAnsi="Arial" w:cs="Arial"/>
        </w:rPr>
        <w:tab/>
      </w:r>
      <w:r w:rsidR="000C7DCA" w:rsidRPr="000C7DCA">
        <w:rPr>
          <w:rFonts w:ascii="Arial" w:hAnsi="Arial" w:cs="Arial"/>
        </w:rPr>
        <w:tab/>
      </w:r>
      <w:r w:rsidR="000C7DCA" w:rsidRPr="000C7DCA">
        <w:rPr>
          <w:rFonts w:ascii="Arial" w:hAnsi="Arial" w:cs="Arial"/>
        </w:rPr>
        <w:tab/>
        <w:t>)</w:t>
      </w:r>
    </w:p>
    <w:p w14:paraId="3DB4BA99" w14:textId="77777777" w:rsidR="000C7DCA" w:rsidRPr="000C7DCA" w:rsidRDefault="000C7DCA">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rPr>
      </w:pPr>
      <w:r w:rsidRPr="000C7DCA">
        <w:rPr>
          <w:rFonts w:ascii="Arial" w:hAnsi="Arial" w:cs="Arial"/>
        </w:rPr>
        <w:tab/>
      </w:r>
      <w:r w:rsidRPr="000C7DCA">
        <w:rPr>
          <w:rFonts w:ascii="Arial" w:hAnsi="Arial" w:cs="Arial"/>
        </w:rPr>
        <w:tab/>
        <w:t>Respondent.</w:t>
      </w:r>
      <w:r w:rsidRPr="000C7DCA">
        <w:rPr>
          <w:rFonts w:ascii="Arial" w:hAnsi="Arial" w:cs="Arial"/>
        </w:rPr>
        <w:tab/>
        <w:t>)</w:t>
      </w:r>
    </w:p>
    <w:p w14:paraId="596753BA" w14:textId="77777777" w:rsidR="000C7DCA" w:rsidRPr="000C7DCA" w:rsidRDefault="000C7DCA">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 w:lineRule="auto"/>
        <w:rPr>
          <w:rFonts w:ascii="Arial" w:hAnsi="Arial" w:cs="Arial"/>
        </w:rPr>
      </w:pPr>
    </w:p>
    <w:p w14:paraId="6C03DFBC" w14:textId="77777777" w:rsidR="000C7DCA" w:rsidRPr="000C7DCA" w:rsidRDefault="000C7DCA">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6BAB0EFA" w14:textId="77777777" w:rsidR="001C42D3" w:rsidRDefault="000C7DCA">
      <w:pPr>
        <w:widowControl w:val="0"/>
        <w:tabs>
          <w:tab w:val="center" w:pos="4680"/>
        </w:tabs>
        <w:rPr>
          <w:rFonts w:ascii="Arial" w:hAnsi="Arial" w:cs="Arial"/>
        </w:rPr>
      </w:pPr>
      <w:r w:rsidRPr="000C7DCA">
        <w:rPr>
          <w:rFonts w:ascii="Arial" w:hAnsi="Arial" w:cs="Arial"/>
        </w:rPr>
        <w:tab/>
      </w:r>
    </w:p>
    <w:p w14:paraId="1C6A8B60" w14:textId="77777777" w:rsidR="000C7DCA" w:rsidRPr="000C7DCA" w:rsidRDefault="000C7DCA" w:rsidP="001C42D3">
      <w:pPr>
        <w:widowControl w:val="0"/>
        <w:tabs>
          <w:tab w:val="center" w:pos="4680"/>
        </w:tabs>
        <w:jc w:val="center"/>
        <w:rPr>
          <w:rFonts w:ascii="Arial" w:hAnsi="Arial" w:cs="Arial"/>
        </w:rPr>
      </w:pPr>
      <w:r w:rsidRPr="000C7DCA">
        <w:rPr>
          <w:rFonts w:ascii="Arial" w:hAnsi="Arial" w:cs="Arial"/>
          <w:b/>
          <w:u w:val="single"/>
        </w:rPr>
        <w:t>MOTION TO DISMISS</w:t>
      </w:r>
    </w:p>
    <w:p w14:paraId="3E71B3C6" w14:textId="77777777" w:rsidR="000C7DCA" w:rsidRPr="000C7DCA" w:rsidRDefault="000C7DCA">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2B0A7ADD" w14:textId="77777777" w:rsidR="00A25CBD" w:rsidRDefault="00A25CBD" w:rsidP="000C7DCA">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Arial" w:hAnsi="Arial" w:cs="Arial"/>
        </w:rPr>
      </w:pPr>
      <w:r>
        <w:rPr>
          <w:rFonts w:ascii="Arial" w:hAnsi="Arial" w:cs="Arial"/>
        </w:rPr>
        <w:t xml:space="preserve">      </w:t>
      </w:r>
      <w:r w:rsidR="000C7DCA" w:rsidRPr="000C7DCA">
        <w:rPr>
          <w:rFonts w:ascii="Arial" w:hAnsi="Arial" w:cs="Arial"/>
        </w:rPr>
        <w:t xml:space="preserve">COMES NOW the Respondent, Economic and Employment </w:t>
      </w:r>
      <w:r w:rsidR="00246DE9">
        <w:rPr>
          <w:rFonts w:ascii="Arial" w:hAnsi="Arial" w:cs="Arial"/>
        </w:rPr>
        <w:t>Services</w:t>
      </w:r>
      <w:r w:rsidR="000C7DCA" w:rsidRPr="000C7DCA">
        <w:rPr>
          <w:rFonts w:ascii="Arial" w:hAnsi="Arial" w:cs="Arial"/>
        </w:rPr>
        <w:t xml:space="preserve"> Section, Department </w:t>
      </w:r>
      <w:r w:rsidR="00246DE9">
        <w:rPr>
          <w:rFonts w:ascii="Arial" w:hAnsi="Arial" w:cs="Arial"/>
        </w:rPr>
        <w:t>for Children and Families</w:t>
      </w:r>
      <w:r w:rsidR="000C7DCA" w:rsidRPr="000C7DCA">
        <w:rPr>
          <w:rFonts w:ascii="Arial" w:hAnsi="Arial" w:cs="Arial"/>
        </w:rPr>
        <w:t>, State of Kansas, and requests the hearing officer to dismiss Appellant’s request for a fair hearing in this matter.</w:t>
      </w:r>
    </w:p>
    <w:p w14:paraId="4C183226" w14:textId="77777777" w:rsidR="000C7DCA" w:rsidRDefault="00A25CBD" w:rsidP="000C7DCA">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Arial" w:hAnsi="Arial" w:cs="Arial"/>
        </w:rPr>
      </w:pPr>
      <w:r>
        <w:rPr>
          <w:rFonts w:ascii="Arial" w:hAnsi="Arial" w:cs="Arial"/>
        </w:rPr>
        <w:t xml:space="preserve">     </w:t>
      </w:r>
      <w:r w:rsidR="000C7DCA" w:rsidRPr="000C7DCA">
        <w:rPr>
          <w:rFonts w:ascii="Arial" w:hAnsi="Arial" w:cs="Arial"/>
        </w:rPr>
        <w:t xml:space="preserve"> </w:t>
      </w:r>
      <w:r w:rsidRPr="00A25CBD">
        <w:rPr>
          <w:rFonts w:ascii="Arial" w:hAnsi="Arial" w:cs="Arial"/>
        </w:rPr>
        <w:t>In support of the Motion to Dismiss, the</w:t>
      </w:r>
      <w:r>
        <w:rPr>
          <w:rFonts w:ascii="Arial" w:hAnsi="Arial" w:cs="Arial"/>
        </w:rPr>
        <w:t xml:space="preserve"> </w:t>
      </w:r>
      <w:r w:rsidR="000C7DCA" w:rsidRPr="000C7DCA">
        <w:rPr>
          <w:rFonts w:ascii="Arial" w:hAnsi="Arial" w:cs="Arial"/>
        </w:rPr>
        <w:t xml:space="preserve">Respondent states that K.S.A. </w:t>
      </w:r>
      <w:r w:rsidR="00D75601">
        <w:rPr>
          <w:rFonts w:ascii="Arial" w:hAnsi="Arial" w:cs="Arial"/>
        </w:rPr>
        <w:t>75-3306</w:t>
      </w:r>
      <w:r>
        <w:rPr>
          <w:rFonts w:ascii="Arial" w:hAnsi="Arial" w:cs="Arial"/>
        </w:rPr>
        <w:t>(i)</w:t>
      </w:r>
      <w:r w:rsidR="00D75601">
        <w:rPr>
          <w:rFonts w:ascii="Arial" w:hAnsi="Arial" w:cs="Arial"/>
        </w:rPr>
        <w:t xml:space="preserve"> </w:t>
      </w:r>
      <w:r w:rsidR="00EF122F">
        <w:rPr>
          <w:rFonts w:ascii="Arial" w:hAnsi="Arial" w:cs="Arial"/>
        </w:rPr>
        <w:t xml:space="preserve">as amended by L. 1989, Ch. 283, Sec. 21, </w:t>
      </w:r>
      <w:r w:rsidR="000C7DCA" w:rsidRPr="000C7DCA">
        <w:rPr>
          <w:rFonts w:ascii="Arial" w:hAnsi="Arial" w:cs="Arial"/>
        </w:rPr>
        <w:t xml:space="preserve">provides that </w:t>
      </w:r>
      <w:proofErr w:type="gramStart"/>
      <w:r w:rsidR="00EF122F">
        <w:rPr>
          <w:rFonts w:ascii="Arial" w:hAnsi="Arial" w:cs="Arial"/>
        </w:rPr>
        <w:t>“ the</w:t>
      </w:r>
      <w:proofErr w:type="gramEnd"/>
      <w:r w:rsidR="00EF122F">
        <w:rPr>
          <w:rFonts w:ascii="Arial" w:hAnsi="Arial" w:cs="Arial"/>
        </w:rPr>
        <w:t xml:space="preserve"> Department for Children and Families shall </w:t>
      </w:r>
      <w:r>
        <w:rPr>
          <w:rFonts w:ascii="Arial" w:hAnsi="Arial" w:cs="Arial"/>
        </w:rPr>
        <w:t>not</w:t>
      </w:r>
      <w:r w:rsidR="00EF122F">
        <w:rPr>
          <w:rFonts w:ascii="Arial" w:hAnsi="Arial" w:cs="Arial"/>
        </w:rPr>
        <w:t xml:space="preserve"> be</w:t>
      </w:r>
      <w:r>
        <w:rPr>
          <w:rFonts w:ascii="Arial" w:hAnsi="Arial" w:cs="Arial"/>
        </w:rPr>
        <w:t xml:space="preserve"> </w:t>
      </w:r>
      <w:r w:rsidR="000C7DCA" w:rsidRPr="000C7DCA">
        <w:rPr>
          <w:rFonts w:ascii="Arial" w:hAnsi="Arial" w:cs="Arial"/>
        </w:rPr>
        <w:t>required to provide a hearing if: (1) the department.</w:t>
      </w:r>
      <w:r w:rsidR="00003BC2">
        <w:rPr>
          <w:rFonts w:ascii="Arial" w:hAnsi="Arial" w:cs="Arial"/>
        </w:rPr>
        <w:t>.</w:t>
      </w:r>
      <w:r w:rsidR="000C7DCA" w:rsidRPr="000C7DCA">
        <w:rPr>
          <w:rFonts w:ascii="Arial" w:hAnsi="Arial" w:cs="Arial"/>
        </w:rPr>
        <w:t xml:space="preserve"> . . lacks jurisdiction of the subject matter</w:t>
      </w:r>
      <w:r w:rsidR="00EF122F">
        <w:rPr>
          <w:rFonts w:ascii="Arial" w:hAnsi="Arial" w:cs="Arial"/>
        </w:rPr>
        <w:t>…</w:t>
      </w:r>
      <w:r w:rsidR="000C7DCA" w:rsidRPr="000C7DCA">
        <w:rPr>
          <w:rFonts w:ascii="Arial" w:hAnsi="Arial" w:cs="Arial"/>
        </w:rPr>
        <w:t xml:space="preserve">.”  </w:t>
      </w:r>
      <w:r w:rsidR="00EF122F">
        <w:rPr>
          <w:rFonts w:ascii="Arial" w:hAnsi="Arial" w:cs="Arial"/>
        </w:rPr>
        <w:t xml:space="preserve">Further, subsection </w:t>
      </w:r>
      <w:r w:rsidR="00003BC2">
        <w:rPr>
          <w:rFonts w:ascii="Arial" w:hAnsi="Arial" w:cs="Arial"/>
        </w:rPr>
        <w:t>(h) provides that “</w:t>
      </w:r>
      <w:r w:rsidR="00EF122F">
        <w:rPr>
          <w:rFonts w:ascii="Arial" w:hAnsi="Arial" w:cs="Arial"/>
        </w:rPr>
        <w:t xml:space="preserve">the administrative hearings section </w:t>
      </w:r>
      <w:r w:rsidR="00003BC2">
        <w:rPr>
          <w:rFonts w:ascii="Arial" w:hAnsi="Arial" w:cs="Arial"/>
        </w:rPr>
        <w:t>shall not have jurisdiction to determine the facial validity of an agency rule and regulation.”</w:t>
      </w:r>
    </w:p>
    <w:p w14:paraId="5748A8AE" w14:textId="34770451" w:rsidR="000C7DCA" w:rsidRDefault="00003BC2" w:rsidP="0060740A">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Arial" w:hAnsi="Arial" w:cs="Arial"/>
          <w:szCs w:val="24"/>
        </w:rPr>
      </w:pPr>
      <w:r>
        <w:rPr>
          <w:rFonts w:ascii="Arial" w:hAnsi="Arial" w:cs="Arial"/>
        </w:rPr>
        <w:t xml:space="preserve">      The Appellant is </w:t>
      </w:r>
      <w:r w:rsidR="0060740A" w:rsidRPr="0060740A">
        <w:rPr>
          <w:rFonts w:ascii="Arial" w:hAnsi="Arial" w:cs="Arial"/>
          <w:szCs w:val="24"/>
        </w:rPr>
        <w:t xml:space="preserve">appealing a change to their October </w:t>
      </w:r>
      <w:r w:rsidR="00EB5AAB">
        <w:rPr>
          <w:rFonts w:ascii="Arial" w:hAnsi="Arial" w:cs="Arial"/>
          <w:szCs w:val="24"/>
        </w:rPr>
        <w:t>2025</w:t>
      </w:r>
      <w:r w:rsidR="0060740A" w:rsidRPr="0060740A">
        <w:rPr>
          <w:rFonts w:ascii="Arial" w:hAnsi="Arial" w:cs="Arial"/>
          <w:szCs w:val="24"/>
        </w:rPr>
        <w:t xml:space="preserve"> and future benefit amounts. The agency is moving for a summary judgment of this matter. [</w:t>
      </w:r>
      <w:r w:rsidR="0060740A" w:rsidRPr="0060740A">
        <w:rPr>
          <w:rFonts w:ascii="Arial" w:hAnsi="Arial" w:cs="Arial"/>
          <w:b/>
          <w:szCs w:val="24"/>
        </w:rPr>
        <w:t>client name</w:t>
      </w:r>
      <w:r w:rsidR="0060740A" w:rsidRPr="0060740A">
        <w:rPr>
          <w:rFonts w:ascii="Arial" w:hAnsi="Arial" w:cs="Arial"/>
          <w:szCs w:val="24"/>
        </w:rPr>
        <w:t xml:space="preserve">] is appealing only policy changes related to the October 1, </w:t>
      </w:r>
      <w:proofErr w:type="gramStart"/>
      <w:r w:rsidR="00EB5AAB">
        <w:rPr>
          <w:rFonts w:ascii="Arial" w:hAnsi="Arial" w:cs="Arial"/>
          <w:szCs w:val="24"/>
        </w:rPr>
        <w:t>2025</w:t>
      </w:r>
      <w:proofErr w:type="gramEnd"/>
      <w:r w:rsidR="000044E4">
        <w:rPr>
          <w:rFonts w:ascii="Arial" w:hAnsi="Arial" w:cs="Arial"/>
          <w:szCs w:val="24"/>
        </w:rPr>
        <w:t xml:space="preserve"> cost-of-living adjustments </w:t>
      </w:r>
      <w:r w:rsidR="007B427B">
        <w:rPr>
          <w:rFonts w:ascii="Arial" w:hAnsi="Arial" w:cs="Arial"/>
          <w:szCs w:val="24"/>
        </w:rPr>
        <w:t xml:space="preserve">to the Supplemental Nutrition Assistance Program (SNAP), known as Food Assistance in Kansas maximum allotments, income eligibility standards, and deductions. Policy changes are in accordance with the Food and Nutrition Act of 2008. </w:t>
      </w:r>
      <w:r w:rsidR="0060740A" w:rsidRPr="0060740A">
        <w:rPr>
          <w:rFonts w:ascii="Arial" w:hAnsi="Arial" w:cs="Arial"/>
          <w:szCs w:val="24"/>
        </w:rPr>
        <w:t xml:space="preserve"> </w:t>
      </w:r>
    </w:p>
    <w:p w14:paraId="197C02FD" w14:textId="77777777" w:rsidR="001C42D3" w:rsidRPr="000C7DCA" w:rsidRDefault="001C42D3" w:rsidP="0060740A">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Arial" w:hAnsi="Arial" w:cs="Arial"/>
          <w:u w:val="single"/>
        </w:rPr>
      </w:pPr>
    </w:p>
    <w:p w14:paraId="458B6D57" w14:textId="77777777" w:rsidR="000C7DCA" w:rsidRDefault="00003BC2" w:rsidP="008F1142">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Arial" w:hAnsi="Arial" w:cs="Arial"/>
        </w:rPr>
      </w:pPr>
      <w:r>
        <w:rPr>
          <w:rFonts w:ascii="Arial" w:hAnsi="Arial" w:cs="Arial"/>
        </w:rPr>
        <w:t xml:space="preserve">      </w:t>
      </w:r>
      <w:r w:rsidR="00B17C64">
        <w:rPr>
          <w:rFonts w:ascii="Arial" w:hAnsi="Arial" w:cs="Arial"/>
        </w:rPr>
        <w:t>T</w:t>
      </w:r>
      <w:r w:rsidR="007B427B">
        <w:rPr>
          <w:rFonts w:ascii="Arial" w:hAnsi="Arial" w:cs="Arial"/>
        </w:rPr>
        <w:t>he appellant</w:t>
      </w:r>
      <w:r w:rsidR="00B17C64">
        <w:rPr>
          <w:rFonts w:ascii="Arial" w:hAnsi="Arial" w:cs="Arial"/>
        </w:rPr>
        <w:t xml:space="preserve"> does not have the right to appeal a change in policy, and therefore the matter should be summarily dismissed due to lack of jurisdiction. </w:t>
      </w:r>
    </w:p>
    <w:p w14:paraId="10EE7CBF" w14:textId="77777777" w:rsidR="000C7DCA" w:rsidRDefault="000C7DCA" w:rsidP="000C7DCA">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Respectfully submitted,</w:t>
      </w:r>
    </w:p>
    <w:tbl>
      <w:tblPr>
        <w:tblW w:w="0" w:type="auto"/>
        <w:tblInd w:w="4188" w:type="dxa"/>
        <w:tblBorders>
          <w:bottom w:val="single" w:sz="8" w:space="0" w:color="000000"/>
        </w:tblBorders>
        <w:tblLook w:val="04A0" w:firstRow="1" w:lastRow="0" w:firstColumn="1" w:lastColumn="0" w:noHBand="0" w:noVBand="1"/>
      </w:tblPr>
      <w:tblGrid>
        <w:gridCol w:w="5172"/>
      </w:tblGrid>
      <w:tr w:rsidR="00E748E5" w:rsidRPr="005E30DD" w14:paraId="7F1C13F1" w14:textId="77777777" w:rsidTr="005E30DD">
        <w:tc>
          <w:tcPr>
            <w:tcW w:w="5388" w:type="dxa"/>
            <w:vAlign w:val="bottom"/>
          </w:tcPr>
          <w:p w14:paraId="28347292" w14:textId="77777777" w:rsidR="00E748E5" w:rsidRPr="005E30DD" w:rsidRDefault="00E748E5" w:rsidP="005E30DD">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rPr>
            </w:pPr>
          </w:p>
        </w:tc>
      </w:tr>
    </w:tbl>
    <w:p w14:paraId="7335FAA3" w14:textId="77777777" w:rsidR="000C7DCA" w:rsidRDefault="000C7DCA">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5040"/>
      </w:pPr>
      <w:r>
        <w:rPr>
          <w:u w:val="single"/>
        </w:rPr>
        <w:t xml:space="preserve">                                                            </w:t>
      </w:r>
    </w:p>
    <w:p w14:paraId="78DD233E" w14:textId="77777777" w:rsidR="000C7DCA" w:rsidRPr="00A36E54" w:rsidRDefault="000C7DCA">
      <w:pPr>
        <w:widowControl w:val="0"/>
        <w:tabs>
          <w:tab w:val="center" w:pos="4680"/>
        </w:tabs>
        <w:spacing w:line="480" w:lineRule="auto"/>
        <w:rPr>
          <w:rFonts w:ascii="Arial" w:hAnsi="Arial" w:cs="Arial"/>
        </w:rPr>
      </w:pPr>
      <w:r>
        <w:tab/>
      </w:r>
      <w:r w:rsidRPr="00A36E54">
        <w:rPr>
          <w:rFonts w:ascii="Arial" w:hAnsi="Arial" w:cs="Arial"/>
          <w:b/>
          <w:u w:val="single"/>
        </w:rPr>
        <w:t>CERTIFICATE OF SERVICE</w:t>
      </w:r>
    </w:p>
    <w:p w14:paraId="569DEE3E" w14:textId="77777777" w:rsidR="000C7DCA" w:rsidRDefault="000C7DCA">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
    <w:p w14:paraId="03C9AFF2" w14:textId="77777777" w:rsidR="000C7DCA" w:rsidRPr="00A36E54" w:rsidRDefault="000C7DCA">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Arial" w:hAnsi="Arial" w:cs="Arial"/>
        </w:rPr>
      </w:pPr>
      <w:r>
        <w:tab/>
        <w:t xml:space="preserve">I </w:t>
      </w:r>
      <w:r w:rsidRPr="00A36E54">
        <w:rPr>
          <w:rFonts w:ascii="Arial" w:hAnsi="Arial" w:cs="Arial"/>
        </w:rPr>
        <w:t xml:space="preserve">hereby certify that on ________ day of _____________________, </w:t>
      </w:r>
      <w:r w:rsidR="00003BC2" w:rsidRPr="00003BC2">
        <w:rPr>
          <w:rFonts w:ascii="Arial" w:hAnsi="Arial" w:cs="Arial"/>
        </w:rPr>
        <w:t>20</w:t>
      </w:r>
      <w:r w:rsidRPr="00A36E54">
        <w:rPr>
          <w:rFonts w:ascii="Arial" w:hAnsi="Arial" w:cs="Arial"/>
        </w:rPr>
        <w:t>______ a true and correct copy of a Motion to Dismiss was served by depositing the same in the United States mail, first class postage prepaid; to:</w:t>
      </w:r>
    </w:p>
    <w:tbl>
      <w:tblPr>
        <w:tblW w:w="0" w:type="auto"/>
        <w:tblInd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200"/>
        <w:gridCol w:w="1574"/>
        <w:gridCol w:w="1192"/>
        <w:gridCol w:w="1192"/>
      </w:tblGrid>
      <w:tr w:rsidR="000C7DCA" w14:paraId="31AF8968" w14:textId="77777777" w:rsidTr="000C7DCA">
        <w:trPr>
          <w:cantSplit/>
        </w:trPr>
        <w:tc>
          <w:tcPr>
            <w:tcW w:w="5158" w:type="dxa"/>
            <w:gridSpan w:val="4"/>
            <w:tcBorders>
              <w:top w:val="nil"/>
              <w:left w:val="nil"/>
              <w:bottom w:val="single" w:sz="8" w:space="0" w:color="000000"/>
              <w:right w:val="nil"/>
            </w:tcBorders>
            <w:tcMar>
              <w:top w:w="120" w:type="dxa"/>
              <w:left w:w="120" w:type="dxa"/>
              <w:bottom w:w="58" w:type="dxa"/>
              <w:right w:w="120" w:type="dxa"/>
            </w:tcMar>
          </w:tcPr>
          <w:p w14:paraId="6B6F8E35" w14:textId="77777777" w:rsidR="000C7DCA" w:rsidRDefault="000C7DCA" w:rsidP="00A36E5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tab/>
            </w:r>
            <w:r>
              <w:tab/>
            </w:r>
            <w:r>
              <w:tab/>
            </w:r>
          </w:p>
        </w:tc>
      </w:tr>
      <w:tr w:rsidR="000C7DCA" w14:paraId="7C1BE9C3" w14:textId="77777777" w:rsidTr="000C7DCA">
        <w:trPr>
          <w:cantSplit/>
        </w:trPr>
        <w:tc>
          <w:tcPr>
            <w:tcW w:w="5158" w:type="dxa"/>
            <w:gridSpan w:val="4"/>
            <w:tcBorders>
              <w:top w:val="single" w:sz="8" w:space="0" w:color="000000"/>
              <w:left w:val="nil"/>
              <w:bottom w:val="nil"/>
              <w:right w:val="nil"/>
            </w:tcBorders>
            <w:tcMar>
              <w:top w:w="120" w:type="dxa"/>
              <w:left w:w="120" w:type="dxa"/>
              <w:bottom w:w="58" w:type="dxa"/>
              <w:right w:w="120" w:type="dxa"/>
            </w:tcMar>
          </w:tcPr>
          <w:p w14:paraId="363721E4" w14:textId="77777777" w:rsidR="000C7DCA" w:rsidRPr="00A36E54" w:rsidRDefault="000C7DCA" w:rsidP="00A36E5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A36E54">
              <w:rPr>
                <w:rFonts w:ascii="Arial" w:hAnsi="Arial" w:cs="Arial"/>
              </w:rPr>
              <w:t>Name</w:t>
            </w:r>
          </w:p>
        </w:tc>
      </w:tr>
      <w:tr w:rsidR="000C7DCA" w14:paraId="20E42817" w14:textId="77777777" w:rsidTr="000C7DCA">
        <w:trPr>
          <w:cantSplit/>
        </w:trPr>
        <w:tc>
          <w:tcPr>
            <w:tcW w:w="5158" w:type="dxa"/>
            <w:gridSpan w:val="4"/>
            <w:tcBorders>
              <w:top w:val="nil"/>
              <w:left w:val="nil"/>
              <w:bottom w:val="single" w:sz="8" w:space="0" w:color="000000"/>
              <w:right w:val="nil"/>
            </w:tcBorders>
            <w:tcMar>
              <w:top w:w="120" w:type="dxa"/>
              <w:left w:w="120" w:type="dxa"/>
              <w:bottom w:w="58" w:type="dxa"/>
              <w:right w:w="120" w:type="dxa"/>
            </w:tcMar>
          </w:tcPr>
          <w:p w14:paraId="55E3D80C" w14:textId="77777777" w:rsidR="000C7DCA" w:rsidRDefault="000C7DCA" w:rsidP="00A36E5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tc>
      </w:tr>
      <w:tr w:rsidR="000C7DCA" w14:paraId="7697837B" w14:textId="77777777" w:rsidTr="000C7DCA">
        <w:trPr>
          <w:cantSplit/>
        </w:trPr>
        <w:tc>
          <w:tcPr>
            <w:tcW w:w="5158" w:type="dxa"/>
            <w:gridSpan w:val="4"/>
            <w:tcBorders>
              <w:top w:val="single" w:sz="8" w:space="0" w:color="000000"/>
              <w:left w:val="nil"/>
              <w:bottom w:val="nil"/>
              <w:right w:val="nil"/>
            </w:tcBorders>
            <w:tcMar>
              <w:top w:w="120" w:type="dxa"/>
              <w:left w:w="120" w:type="dxa"/>
              <w:bottom w:w="58" w:type="dxa"/>
              <w:right w:w="120" w:type="dxa"/>
            </w:tcMar>
          </w:tcPr>
          <w:p w14:paraId="6BE2CB20" w14:textId="77777777" w:rsidR="000C7DCA" w:rsidRPr="00A36E54" w:rsidRDefault="000C7DCA" w:rsidP="00A36E5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A36E54">
              <w:rPr>
                <w:rFonts w:ascii="Arial" w:hAnsi="Arial" w:cs="Arial"/>
              </w:rPr>
              <w:t>Address</w:t>
            </w:r>
          </w:p>
        </w:tc>
      </w:tr>
      <w:tr w:rsidR="000C7DCA" w14:paraId="558967FD" w14:textId="77777777" w:rsidTr="000C7DCA">
        <w:trPr>
          <w:cantSplit/>
        </w:trPr>
        <w:tc>
          <w:tcPr>
            <w:tcW w:w="5158" w:type="dxa"/>
            <w:gridSpan w:val="4"/>
            <w:tcBorders>
              <w:top w:val="nil"/>
              <w:left w:val="nil"/>
              <w:bottom w:val="single" w:sz="8" w:space="0" w:color="000000"/>
              <w:right w:val="nil"/>
            </w:tcBorders>
            <w:tcMar>
              <w:top w:w="120" w:type="dxa"/>
              <w:left w:w="120" w:type="dxa"/>
              <w:bottom w:w="58" w:type="dxa"/>
              <w:right w:w="120" w:type="dxa"/>
            </w:tcMar>
          </w:tcPr>
          <w:p w14:paraId="2D9C0570" w14:textId="77777777" w:rsidR="000C7DCA" w:rsidRDefault="000C7DCA" w:rsidP="00A36E5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tc>
      </w:tr>
      <w:tr w:rsidR="000C7DCA" w14:paraId="776839B4" w14:textId="77777777" w:rsidTr="000C7DCA">
        <w:trPr>
          <w:cantSplit/>
        </w:trPr>
        <w:tc>
          <w:tcPr>
            <w:tcW w:w="5158" w:type="dxa"/>
            <w:gridSpan w:val="4"/>
            <w:tcBorders>
              <w:top w:val="single" w:sz="8" w:space="0" w:color="000000"/>
              <w:left w:val="nil"/>
              <w:bottom w:val="single" w:sz="8" w:space="0" w:color="000000"/>
              <w:right w:val="nil"/>
            </w:tcBorders>
            <w:tcMar>
              <w:top w:w="120" w:type="dxa"/>
              <w:left w:w="120" w:type="dxa"/>
              <w:bottom w:w="58" w:type="dxa"/>
              <w:right w:w="120" w:type="dxa"/>
            </w:tcMar>
          </w:tcPr>
          <w:p w14:paraId="136727A2" w14:textId="77777777" w:rsidR="000C7DCA" w:rsidRDefault="000C7DCA" w:rsidP="00A36E5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tc>
      </w:tr>
      <w:tr w:rsidR="000C7DCA" w14:paraId="22A5623D" w14:textId="77777777" w:rsidTr="000C7DCA">
        <w:trPr>
          <w:cantSplit/>
        </w:trPr>
        <w:tc>
          <w:tcPr>
            <w:tcW w:w="5158" w:type="dxa"/>
            <w:gridSpan w:val="4"/>
            <w:tcBorders>
              <w:top w:val="single" w:sz="8" w:space="0" w:color="000000"/>
              <w:left w:val="nil"/>
              <w:bottom w:val="nil"/>
              <w:right w:val="nil"/>
            </w:tcBorders>
            <w:tcMar>
              <w:top w:w="120" w:type="dxa"/>
              <w:left w:w="120" w:type="dxa"/>
              <w:bottom w:w="58" w:type="dxa"/>
              <w:right w:w="120" w:type="dxa"/>
            </w:tcMar>
          </w:tcPr>
          <w:p w14:paraId="747AB602" w14:textId="77777777" w:rsidR="000C7DCA" w:rsidRDefault="000C7DCA" w:rsidP="00A36E5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tc>
      </w:tr>
      <w:tr w:rsidR="000C7DCA" w14:paraId="1F541C4C" w14:textId="77777777" w:rsidTr="00A36E54">
        <w:trPr>
          <w:cantSplit/>
          <w:trHeight w:val="494"/>
        </w:trPr>
        <w:tc>
          <w:tcPr>
            <w:tcW w:w="5158" w:type="dxa"/>
            <w:gridSpan w:val="4"/>
            <w:tcBorders>
              <w:top w:val="nil"/>
              <w:left w:val="nil"/>
              <w:bottom w:val="nil"/>
              <w:right w:val="nil"/>
            </w:tcBorders>
            <w:tcMar>
              <w:top w:w="120" w:type="dxa"/>
              <w:left w:w="120" w:type="dxa"/>
              <w:bottom w:w="58" w:type="dxa"/>
              <w:right w:w="120" w:type="dxa"/>
            </w:tcMar>
          </w:tcPr>
          <w:p w14:paraId="3DB68D36" w14:textId="77777777" w:rsidR="000C7DCA" w:rsidRDefault="000C7DCA" w:rsidP="00A36E5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tc>
      </w:tr>
      <w:tr w:rsidR="000C7DCA" w14:paraId="3F154190" w14:textId="77777777" w:rsidTr="000C7DCA">
        <w:trPr>
          <w:cantSplit/>
        </w:trPr>
        <w:tc>
          <w:tcPr>
            <w:tcW w:w="1200" w:type="dxa"/>
            <w:tcBorders>
              <w:top w:val="nil"/>
              <w:left w:val="nil"/>
              <w:bottom w:val="nil"/>
              <w:right w:val="nil"/>
            </w:tcBorders>
            <w:tcMar>
              <w:top w:w="120" w:type="dxa"/>
              <w:left w:w="120" w:type="dxa"/>
              <w:bottom w:w="58" w:type="dxa"/>
              <w:right w:w="120" w:type="dxa"/>
            </w:tcMar>
          </w:tcPr>
          <w:p w14:paraId="78CE549D" w14:textId="77777777" w:rsidR="000C7DCA" w:rsidRDefault="000C7DCA" w:rsidP="00A36E5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tc>
        <w:tc>
          <w:tcPr>
            <w:tcW w:w="3958" w:type="dxa"/>
            <w:gridSpan w:val="3"/>
            <w:tcBorders>
              <w:top w:val="nil"/>
              <w:left w:val="nil"/>
              <w:bottom w:val="single" w:sz="8" w:space="0" w:color="000000"/>
              <w:right w:val="nil"/>
            </w:tcBorders>
            <w:tcMar>
              <w:top w:w="120" w:type="dxa"/>
              <w:left w:w="120" w:type="dxa"/>
              <w:bottom w:w="58" w:type="dxa"/>
              <w:right w:w="120" w:type="dxa"/>
            </w:tcMar>
          </w:tcPr>
          <w:p w14:paraId="1E911667" w14:textId="77777777" w:rsidR="000C7DCA" w:rsidRDefault="000C7DCA" w:rsidP="00A36E5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tc>
      </w:tr>
      <w:tr w:rsidR="000C7DCA" w14:paraId="16E38838" w14:textId="77777777" w:rsidTr="000C7DCA">
        <w:trPr>
          <w:cantSplit/>
        </w:trPr>
        <w:tc>
          <w:tcPr>
            <w:tcW w:w="1200" w:type="dxa"/>
            <w:tcBorders>
              <w:top w:val="nil"/>
              <w:left w:val="nil"/>
              <w:bottom w:val="nil"/>
              <w:right w:val="nil"/>
            </w:tcBorders>
            <w:tcMar>
              <w:top w:w="120" w:type="dxa"/>
              <w:left w:w="120" w:type="dxa"/>
              <w:bottom w:w="58" w:type="dxa"/>
              <w:right w:w="120" w:type="dxa"/>
            </w:tcMar>
          </w:tcPr>
          <w:p w14:paraId="2D810A7B" w14:textId="77777777" w:rsidR="000C7DCA" w:rsidRDefault="000C7DCA" w:rsidP="00A36E5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tc>
        <w:tc>
          <w:tcPr>
            <w:tcW w:w="1574" w:type="dxa"/>
            <w:tcBorders>
              <w:top w:val="nil"/>
              <w:left w:val="nil"/>
              <w:bottom w:val="nil"/>
              <w:right w:val="nil"/>
            </w:tcBorders>
            <w:tcMar>
              <w:top w:w="120" w:type="dxa"/>
              <w:left w:w="120" w:type="dxa"/>
              <w:bottom w:w="58" w:type="dxa"/>
              <w:right w:w="120" w:type="dxa"/>
            </w:tcMar>
          </w:tcPr>
          <w:p w14:paraId="4A7BCA01" w14:textId="77777777" w:rsidR="000C7DCA" w:rsidRPr="00A36E54" w:rsidRDefault="000C7DCA" w:rsidP="00A36E5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A36E54">
              <w:rPr>
                <w:rFonts w:ascii="Arial" w:hAnsi="Arial" w:cs="Arial"/>
              </w:rPr>
              <w:t>Signature</w:t>
            </w:r>
          </w:p>
        </w:tc>
        <w:tc>
          <w:tcPr>
            <w:tcW w:w="1192" w:type="dxa"/>
            <w:tcBorders>
              <w:top w:val="nil"/>
              <w:left w:val="nil"/>
              <w:bottom w:val="nil"/>
              <w:right w:val="nil"/>
            </w:tcBorders>
            <w:tcMar>
              <w:top w:w="120" w:type="dxa"/>
              <w:left w:w="120" w:type="dxa"/>
              <w:bottom w:w="58" w:type="dxa"/>
              <w:right w:w="120" w:type="dxa"/>
            </w:tcMar>
          </w:tcPr>
          <w:p w14:paraId="0A01607C" w14:textId="77777777" w:rsidR="000C7DCA" w:rsidRDefault="000C7DCA" w:rsidP="00A36E5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tc>
        <w:tc>
          <w:tcPr>
            <w:tcW w:w="1192" w:type="dxa"/>
            <w:tcBorders>
              <w:top w:val="nil"/>
              <w:left w:val="nil"/>
              <w:bottom w:val="nil"/>
              <w:right w:val="nil"/>
            </w:tcBorders>
            <w:tcMar>
              <w:top w:w="120" w:type="dxa"/>
              <w:left w:w="120" w:type="dxa"/>
              <w:bottom w:w="58" w:type="dxa"/>
              <w:right w:w="120" w:type="dxa"/>
            </w:tcMar>
          </w:tcPr>
          <w:p w14:paraId="71DF1989" w14:textId="77777777" w:rsidR="000C7DCA" w:rsidRDefault="000C7DCA" w:rsidP="00A36E5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tc>
      </w:tr>
    </w:tbl>
    <w:p w14:paraId="31ED921A" w14:textId="77777777" w:rsidR="000C7DCA" w:rsidRDefault="000C7DCA">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sectPr w:rsidR="000C7DCA" w:rsidSect="00E748E5">
      <w:headerReference w:type="even" r:id="rId7"/>
      <w:headerReference w:type="default" r:id="rId8"/>
      <w:footerReference w:type="even" r:id="rId9"/>
      <w:footerReference w:type="default" r:id="rId10"/>
      <w:pgSz w:w="12240" w:h="15840"/>
      <w:pgMar w:top="1330" w:right="1440" w:bottom="600" w:left="1440" w:header="8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B787" w14:textId="77777777" w:rsidR="00AA46C3" w:rsidRDefault="00AA46C3">
      <w:r>
        <w:separator/>
      </w:r>
    </w:p>
  </w:endnote>
  <w:endnote w:type="continuationSeparator" w:id="0">
    <w:p w14:paraId="1313ED53" w14:textId="77777777" w:rsidR="00AA46C3" w:rsidRDefault="00AA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BE38" w14:textId="77777777" w:rsidR="00830944" w:rsidRDefault="0083094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7E32" w14:textId="77777777" w:rsidR="00830944" w:rsidRPr="00A36E54" w:rsidRDefault="0083094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8640"/>
      <w:rPr>
        <w:rFonts w:ascii="Arial" w:hAnsi="Arial" w:cs="Arial"/>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E35BE" w14:textId="77777777" w:rsidR="00AA46C3" w:rsidRDefault="00AA46C3">
      <w:r>
        <w:separator/>
      </w:r>
    </w:p>
  </w:footnote>
  <w:footnote w:type="continuationSeparator" w:id="0">
    <w:p w14:paraId="1C6DF692" w14:textId="77777777" w:rsidR="00AA46C3" w:rsidRDefault="00AA4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4B48" w14:textId="280BD9D9" w:rsidR="00454CDA" w:rsidRPr="00A36E54" w:rsidRDefault="00F911B5" w:rsidP="00454CDA">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rPr>
        <w:rFonts w:ascii="Arial" w:hAnsi="Arial" w:cs="Arial"/>
      </w:rPr>
    </w:pPr>
    <w:r>
      <w:rPr>
        <w:rFonts w:ascii="Arial" w:hAnsi="Arial" w:cs="Arial"/>
      </w:rPr>
      <w:t>10-25</w:t>
    </w:r>
  </w:p>
  <w:p w14:paraId="6A120F20" w14:textId="77777777" w:rsidR="00830944" w:rsidRDefault="0083094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ABB0" w14:textId="306849D0" w:rsidR="00830944" w:rsidRPr="00A36E54" w:rsidRDefault="000044E4">
    <w:pPr>
      <w:widowControl w:val="0"/>
      <w:tabs>
        <w:tab w:val="left" w:pos="-1200"/>
        <w:tab w:val="left" w:pos="-720"/>
        <w:tab w:val="left" w:pos="0"/>
        <w:tab w:val="left" w:pos="180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rPr>
        <w:rFonts w:ascii="Arial" w:hAnsi="Arial" w:cs="Arial"/>
      </w:rPr>
    </w:pPr>
    <w:r>
      <w:rPr>
        <w:rFonts w:ascii="Arial" w:hAnsi="Arial" w:cs="Arial"/>
      </w:rPr>
      <w:t>10-2</w:t>
    </w:r>
    <w:r w:rsidR="00F911B5">
      <w:rPr>
        <w:rFonts w:ascii="Arial" w:hAnsi="Arial" w:cs="Aria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CA"/>
    <w:rsid w:val="00003BC2"/>
    <w:rsid w:val="000044E4"/>
    <w:rsid w:val="00014B71"/>
    <w:rsid w:val="00061D1D"/>
    <w:rsid w:val="00082CD6"/>
    <w:rsid w:val="000C7DCA"/>
    <w:rsid w:val="000F46FA"/>
    <w:rsid w:val="00127B91"/>
    <w:rsid w:val="001558D8"/>
    <w:rsid w:val="001C00EA"/>
    <w:rsid w:val="001C42D3"/>
    <w:rsid w:val="001D04FB"/>
    <w:rsid w:val="002207B4"/>
    <w:rsid w:val="0023092A"/>
    <w:rsid w:val="00236942"/>
    <w:rsid w:val="00246DE9"/>
    <w:rsid w:val="00254F68"/>
    <w:rsid w:val="00343572"/>
    <w:rsid w:val="003439E8"/>
    <w:rsid w:val="003F1E70"/>
    <w:rsid w:val="004513BE"/>
    <w:rsid w:val="00454CDA"/>
    <w:rsid w:val="00467E86"/>
    <w:rsid w:val="004E3CCA"/>
    <w:rsid w:val="005373A4"/>
    <w:rsid w:val="0055111F"/>
    <w:rsid w:val="00554979"/>
    <w:rsid w:val="005A0E21"/>
    <w:rsid w:val="005B5B15"/>
    <w:rsid w:val="005C5C28"/>
    <w:rsid w:val="005E30DD"/>
    <w:rsid w:val="0060740A"/>
    <w:rsid w:val="00671473"/>
    <w:rsid w:val="006B0A0A"/>
    <w:rsid w:val="006D2DBC"/>
    <w:rsid w:val="006F55BD"/>
    <w:rsid w:val="007B427B"/>
    <w:rsid w:val="007D7BB8"/>
    <w:rsid w:val="00830944"/>
    <w:rsid w:val="008A08DE"/>
    <w:rsid w:val="008B5BE2"/>
    <w:rsid w:val="008E0815"/>
    <w:rsid w:val="008F1142"/>
    <w:rsid w:val="00974AF8"/>
    <w:rsid w:val="009A1BE0"/>
    <w:rsid w:val="00A10A68"/>
    <w:rsid w:val="00A25CBD"/>
    <w:rsid w:val="00A36E54"/>
    <w:rsid w:val="00AA46C3"/>
    <w:rsid w:val="00AE31BA"/>
    <w:rsid w:val="00B17C64"/>
    <w:rsid w:val="00B553AD"/>
    <w:rsid w:val="00BB797E"/>
    <w:rsid w:val="00C11658"/>
    <w:rsid w:val="00C71370"/>
    <w:rsid w:val="00CD199E"/>
    <w:rsid w:val="00D64E71"/>
    <w:rsid w:val="00D75601"/>
    <w:rsid w:val="00DA2B8B"/>
    <w:rsid w:val="00DA6B82"/>
    <w:rsid w:val="00DB3960"/>
    <w:rsid w:val="00DD141D"/>
    <w:rsid w:val="00DD3B31"/>
    <w:rsid w:val="00E42DF1"/>
    <w:rsid w:val="00E748E5"/>
    <w:rsid w:val="00EB5AAB"/>
    <w:rsid w:val="00EB6E1F"/>
    <w:rsid w:val="00EF122F"/>
    <w:rsid w:val="00F911B5"/>
    <w:rsid w:val="00FE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4F801"/>
  <w15:chartTrackingRefBased/>
  <w15:docId w15:val="{D3D48C29-9084-4E10-89F9-7027FA4D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E54"/>
    <w:pPr>
      <w:tabs>
        <w:tab w:val="center" w:pos="4680"/>
        <w:tab w:val="right" w:pos="9360"/>
      </w:tabs>
    </w:pPr>
  </w:style>
  <w:style w:type="character" w:customStyle="1" w:styleId="HeaderChar">
    <w:name w:val="Header Char"/>
    <w:link w:val="Header"/>
    <w:uiPriority w:val="99"/>
    <w:rsid w:val="00A36E54"/>
    <w:rPr>
      <w:sz w:val="24"/>
    </w:rPr>
  </w:style>
  <w:style w:type="paragraph" w:styleId="Footer">
    <w:name w:val="footer"/>
    <w:basedOn w:val="Normal"/>
    <w:link w:val="FooterChar"/>
    <w:uiPriority w:val="99"/>
    <w:unhideWhenUsed/>
    <w:rsid w:val="00A36E54"/>
    <w:pPr>
      <w:tabs>
        <w:tab w:val="center" w:pos="4680"/>
        <w:tab w:val="right" w:pos="9360"/>
      </w:tabs>
    </w:pPr>
  </w:style>
  <w:style w:type="character" w:customStyle="1" w:styleId="FooterChar">
    <w:name w:val="Footer Char"/>
    <w:link w:val="Footer"/>
    <w:uiPriority w:val="99"/>
    <w:rsid w:val="00A36E54"/>
    <w:rPr>
      <w:sz w:val="24"/>
    </w:rPr>
  </w:style>
  <w:style w:type="table" w:styleId="TableGrid">
    <w:name w:val="Table Grid"/>
    <w:basedOn w:val="TableNormal"/>
    <w:uiPriority w:val="59"/>
    <w:rsid w:val="008F11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EB5A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7FC61-7D27-405D-B3D9-F4AF93F5D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MOTION TO DISMISS</vt:lpstr>
    </vt:vector>
  </TitlesOfParts>
  <Company>SRS</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DISMISS</dc:title>
  <dc:subject>MOTION TO DISMISS</dc:subject>
  <dc:creator>user</dc:creator>
  <cp:keywords/>
  <cp:lastModifiedBy>Christopher Watson  [DCF]</cp:lastModifiedBy>
  <cp:revision>4</cp:revision>
  <cp:lastPrinted>2012-06-27T21:30:00Z</cp:lastPrinted>
  <dcterms:created xsi:type="dcterms:W3CDTF">2025-08-19T14:40:00Z</dcterms:created>
  <dcterms:modified xsi:type="dcterms:W3CDTF">2025-08-27T18:18:00Z</dcterms:modified>
</cp:coreProperties>
</file>